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68" w:rsidRDefault="00987468" w:rsidP="00987468">
      <w:pPr>
        <w:jc w:val="center"/>
        <w:rPr>
          <w:b/>
          <w:sz w:val="28"/>
          <w:szCs w:val="28"/>
        </w:rPr>
      </w:pPr>
      <w:r>
        <w:rPr>
          <w:b/>
          <w:noProof/>
          <w:sz w:val="28"/>
          <w:szCs w:val="28"/>
        </w:rPr>
        <w:drawing>
          <wp:inline distT="0" distB="0" distL="0" distR="0" wp14:anchorId="523C15F4">
            <wp:extent cx="1256030" cy="10547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054735"/>
                    </a:xfrm>
                    <a:prstGeom prst="rect">
                      <a:avLst/>
                    </a:prstGeom>
                    <a:noFill/>
                  </pic:spPr>
                </pic:pic>
              </a:graphicData>
            </a:graphic>
          </wp:inline>
        </w:drawing>
      </w:r>
    </w:p>
    <w:p w:rsidR="008308A5" w:rsidRPr="00D12FC4" w:rsidRDefault="008A4AF0" w:rsidP="00987468">
      <w:pPr>
        <w:jc w:val="center"/>
        <w:rPr>
          <w:rFonts w:asciiTheme="majorHAnsi" w:hAnsiTheme="majorHAnsi" w:cstheme="majorHAnsi"/>
          <w:b/>
          <w:sz w:val="28"/>
          <w:szCs w:val="28"/>
        </w:rPr>
      </w:pPr>
      <w:r>
        <w:rPr>
          <w:rFonts w:asciiTheme="majorHAnsi" w:hAnsiTheme="majorHAnsi" w:cstheme="majorHAnsi"/>
          <w:b/>
          <w:sz w:val="28"/>
          <w:szCs w:val="28"/>
        </w:rPr>
        <w:t>Pricing Manager</w:t>
      </w:r>
      <w:r w:rsidR="005D120E">
        <w:rPr>
          <w:rFonts w:asciiTheme="majorHAnsi" w:hAnsiTheme="majorHAnsi" w:cstheme="majorHAnsi"/>
          <w:b/>
          <w:sz w:val="28"/>
          <w:szCs w:val="28"/>
        </w:rPr>
        <w:t xml:space="preserve"> / Business Analyst</w:t>
      </w:r>
    </w:p>
    <w:p w:rsidR="008A4AF0" w:rsidRDefault="008A4AF0" w:rsidP="00FA6F22">
      <w:pPr>
        <w:rPr>
          <w:rFonts w:asciiTheme="majorHAnsi" w:hAnsiTheme="majorHAnsi" w:cstheme="majorHAnsi"/>
          <w:b/>
          <w:sz w:val="28"/>
          <w:szCs w:val="28"/>
        </w:rPr>
      </w:pPr>
    </w:p>
    <w:p w:rsidR="00FA6F22" w:rsidRPr="00D12FC4" w:rsidRDefault="00FA6F22" w:rsidP="00FA6F22">
      <w:pPr>
        <w:rPr>
          <w:rFonts w:asciiTheme="majorHAnsi" w:eastAsia="Times New Roman" w:hAnsiTheme="majorHAnsi" w:cstheme="majorHAnsi"/>
          <w:b/>
          <w:bCs/>
          <w:color w:val="494949"/>
        </w:rPr>
      </w:pPr>
      <w:r w:rsidRPr="00D12FC4">
        <w:rPr>
          <w:rFonts w:asciiTheme="majorHAnsi" w:eastAsia="Times New Roman" w:hAnsiTheme="majorHAnsi" w:cstheme="majorHAnsi"/>
          <w:b/>
          <w:bCs/>
          <w:color w:val="494949"/>
        </w:rPr>
        <w:t>Essential duties and responsibilities</w:t>
      </w:r>
    </w:p>
    <w:p w:rsidR="008A4AF0" w:rsidRPr="008A4AF0" w:rsidRDefault="008A4AF0" w:rsidP="008A4AF0">
      <w:pPr>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The Global Product Pricing Manager is responsible for overall price leadership and product</w:t>
      </w:r>
      <w:r>
        <w:rPr>
          <w:rFonts w:asciiTheme="majorHAnsi" w:eastAsia="Times New Roman" w:hAnsiTheme="majorHAnsi" w:cstheme="majorHAnsi"/>
          <w:bCs/>
          <w:color w:val="494949"/>
        </w:rPr>
        <w:t xml:space="preserve"> price development &amp; maintenance</w:t>
      </w:r>
      <w:r w:rsidRPr="008A4AF0">
        <w:rPr>
          <w:rFonts w:asciiTheme="majorHAnsi" w:eastAsia="Times New Roman" w:hAnsiTheme="majorHAnsi" w:cstheme="majorHAnsi"/>
          <w:bCs/>
          <w:color w:val="494949"/>
        </w:rPr>
        <w:t xml:space="preserve">. This includes understanding the products and their applications, staying current on customers and market trends, performing customer and product analysis, and optimizing book prices to maximize sales and margins. This position works closely with </w:t>
      </w:r>
      <w:r w:rsidR="00B83AD4">
        <w:rPr>
          <w:rFonts w:asciiTheme="majorHAnsi" w:eastAsia="Times New Roman" w:hAnsiTheme="majorHAnsi" w:cstheme="majorHAnsi"/>
          <w:bCs/>
          <w:color w:val="494949"/>
        </w:rPr>
        <w:t>Business Develop Managers, Quoting, Sourcing, Operations, and Engineering</w:t>
      </w:r>
      <w:r w:rsidRPr="008A4AF0">
        <w:rPr>
          <w:rFonts w:asciiTheme="majorHAnsi" w:eastAsia="Times New Roman" w:hAnsiTheme="majorHAnsi" w:cstheme="majorHAnsi"/>
          <w:bCs/>
          <w:color w:val="494949"/>
        </w:rPr>
        <w:t xml:space="preserve"> in developing price strategies &amp; structures to support the financial objectives of </w:t>
      </w:r>
      <w:r w:rsidR="00B83AD4">
        <w:rPr>
          <w:rFonts w:asciiTheme="majorHAnsi" w:eastAsia="Times New Roman" w:hAnsiTheme="majorHAnsi" w:cstheme="majorHAnsi"/>
          <w:bCs/>
          <w:color w:val="494949"/>
        </w:rPr>
        <w:t>business</w:t>
      </w:r>
      <w:r w:rsidRPr="008A4AF0">
        <w:rPr>
          <w:rFonts w:asciiTheme="majorHAnsi" w:eastAsia="Times New Roman" w:hAnsiTheme="majorHAnsi" w:cstheme="majorHAnsi"/>
          <w:bCs/>
          <w:color w:val="494949"/>
        </w:rPr>
        <w:t xml:space="preserve">. </w:t>
      </w:r>
    </w:p>
    <w:p w:rsid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This function reports to the </w:t>
      </w:r>
      <w:r w:rsidR="00B83AD4">
        <w:rPr>
          <w:rFonts w:asciiTheme="majorHAnsi" w:eastAsia="Times New Roman" w:hAnsiTheme="majorHAnsi" w:cstheme="majorHAnsi"/>
          <w:bCs/>
          <w:color w:val="494949"/>
        </w:rPr>
        <w:t>Vice President of Sales &amp; Supply Management</w:t>
      </w:r>
      <w:r>
        <w:rPr>
          <w:rFonts w:asciiTheme="majorHAnsi" w:eastAsia="Times New Roman" w:hAnsiTheme="majorHAnsi" w:cstheme="majorHAnsi"/>
          <w:bCs/>
          <w:color w:val="494949"/>
        </w:rPr>
        <w:t>.</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proofErr w:type="gramStart"/>
      <w:r w:rsidRPr="008A4AF0">
        <w:rPr>
          <w:rFonts w:asciiTheme="majorHAnsi" w:eastAsia="Times New Roman" w:hAnsiTheme="majorHAnsi" w:cstheme="majorHAnsi"/>
          <w:bCs/>
          <w:color w:val="494949"/>
        </w:rPr>
        <w:t xml:space="preserve">* Manage Product Pricing, define strategies &amp; goals and </w:t>
      </w:r>
      <w:r w:rsidR="00B83AD4">
        <w:rPr>
          <w:rFonts w:asciiTheme="majorHAnsi" w:eastAsia="Times New Roman" w:hAnsiTheme="majorHAnsi" w:cstheme="majorHAnsi"/>
          <w:bCs/>
          <w:color w:val="494949"/>
        </w:rPr>
        <w:t xml:space="preserve">develop and </w:t>
      </w:r>
      <w:r w:rsidRPr="008A4AF0">
        <w:rPr>
          <w:rFonts w:asciiTheme="majorHAnsi" w:eastAsia="Times New Roman" w:hAnsiTheme="majorHAnsi" w:cstheme="majorHAnsi"/>
          <w:bCs/>
          <w:color w:val="494949"/>
        </w:rPr>
        <w:t>track key performance metrics</w:t>
      </w:r>
      <w:proofErr w:type="gramEnd"/>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Responsible to prioritize and respond to the following types of transactional price requests: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General quote requests where standard pricing does not exist</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 Large customer RFQ's or bids working closely with Sales &amp; </w:t>
      </w:r>
      <w:r w:rsidR="00B83AD4">
        <w:rPr>
          <w:rFonts w:asciiTheme="majorHAnsi" w:eastAsia="Times New Roman" w:hAnsiTheme="majorHAnsi" w:cstheme="majorHAnsi"/>
          <w:bCs/>
          <w:color w:val="494949"/>
        </w:rPr>
        <w:t>Quoting</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Long-term agreement requests involving negotiated pricing and terms &amp; conditions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Special price requests typically driven by a competitive situation</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 Standard product options where non-standard product quotes </w:t>
      </w:r>
      <w:proofErr w:type="gramStart"/>
      <w:r w:rsidRPr="008A4AF0">
        <w:rPr>
          <w:rFonts w:asciiTheme="majorHAnsi" w:eastAsia="Times New Roman" w:hAnsiTheme="majorHAnsi" w:cstheme="majorHAnsi"/>
          <w:bCs/>
          <w:color w:val="494949"/>
        </w:rPr>
        <w:t>are requested</w:t>
      </w:r>
      <w:proofErr w:type="gramEnd"/>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Monitor the effectiveness of channel pricing and other special pricing</w:t>
      </w:r>
      <w:r w:rsidR="00B83AD4">
        <w:rPr>
          <w:rFonts w:asciiTheme="majorHAnsi" w:eastAsia="Times New Roman" w:hAnsiTheme="majorHAnsi" w:cstheme="majorHAnsi"/>
          <w:bCs/>
          <w:color w:val="494949"/>
        </w:rPr>
        <w:t xml:space="preserve"> (rebates, MOQs, volume based discounts, </w:t>
      </w:r>
      <w:proofErr w:type="spellStart"/>
      <w:r w:rsidR="00B83AD4">
        <w:rPr>
          <w:rFonts w:asciiTheme="majorHAnsi" w:eastAsia="Times New Roman" w:hAnsiTheme="majorHAnsi" w:cstheme="majorHAnsi"/>
          <w:bCs/>
          <w:color w:val="494949"/>
        </w:rPr>
        <w:t>etc</w:t>
      </w:r>
      <w:proofErr w:type="spellEnd"/>
      <w:r w:rsidR="00B83AD4">
        <w:rPr>
          <w:rFonts w:asciiTheme="majorHAnsi" w:eastAsia="Times New Roman" w:hAnsiTheme="majorHAnsi" w:cstheme="majorHAnsi"/>
          <w:bCs/>
          <w:color w:val="494949"/>
        </w:rPr>
        <w:t>)</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Work closely with Management to provide analytical support and analysis in making price change recommendations related to product life cycle, product segmentation, or cost changes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Coordinate the development of global price &amp; margin guidelines for existing product lines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Review low margin products and identify other price opportunities to maximize profitability</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 Recommend and implement </w:t>
      </w:r>
      <w:r w:rsidR="00B83AD4">
        <w:rPr>
          <w:rFonts w:asciiTheme="majorHAnsi" w:eastAsia="Times New Roman" w:hAnsiTheme="majorHAnsi" w:cstheme="majorHAnsi"/>
          <w:bCs/>
          <w:color w:val="494949"/>
        </w:rPr>
        <w:t>annual</w:t>
      </w:r>
      <w:r w:rsidRPr="008A4AF0">
        <w:rPr>
          <w:rFonts w:asciiTheme="majorHAnsi" w:eastAsia="Times New Roman" w:hAnsiTheme="majorHAnsi" w:cstheme="majorHAnsi"/>
          <w:bCs/>
          <w:color w:val="494949"/>
        </w:rPr>
        <w:t xml:space="preserve"> price adjustme</w:t>
      </w:r>
      <w:r w:rsidR="00B83AD4">
        <w:rPr>
          <w:rFonts w:asciiTheme="majorHAnsi" w:eastAsia="Times New Roman" w:hAnsiTheme="majorHAnsi" w:cstheme="majorHAnsi"/>
          <w:bCs/>
          <w:color w:val="494949"/>
        </w:rPr>
        <w:t>nts using a product or market segmentation</w:t>
      </w:r>
      <w:r w:rsidRPr="008A4AF0">
        <w:rPr>
          <w:rFonts w:asciiTheme="majorHAnsi" w:eastAsia="Times New Roman" w:hAnsiTheme="majorHAnsi" w:cstheme="majorHAnsi"/>
          <w:bCs/>
          <w:color w:val="494949"/>
        </w:rPr>
        <w:t xml:space="preserve"> methodology and impact analysis to model the future impact on sales &amp; margins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Perform margin and price analysis to support key Business Unit initiatives as required</w:t>
      </w:r>
    </w:p>
    <w:p w:rsidR="00B83AD4" w:rsidRDefault="00B83AD4" w:rsidP="008A4AF0">
      <w:pPr>
        <w:spacing w:after="0" w:line="240" w:lineRule="auto"/>
        <w:rPr>
          <w:rFonts w:asciiTheme="majorHAnsi" w:eastAsia="Times New Roman" w:hAnsiTheme="majorHAnsi" w:cstheme="majorHAnsi"/>
          <w:bCs/>
          <w:color w:val="494949"/>
        </w:rPr>
      </w:pPr>
    </w:p>
    <w:p w:rsidR="00B83AD4" w:rsidRPr="005D120E" w:rsidRDefault="005D120E" w:rsidP="005D120E">
      <w:pPr>
        <w:spacing w:after="0" w:line="240" w:lineRule="auto"/>
        <w:rPr>
          <w:rFonts w:asciiTheme="majorHAnsi" w:eastAsia="Times New Roman" w:hAnsiTheme="majorHAnsi" w:cstheme="majorHAnsi"/>
          <w:bCs/>
          <w:color w:val="494949"/>
        </w:rPr>
      </w:pPr>
      <w:r w:rsidRPr="005D120E">
        <w:rPr>
          <w:rFonts w:asciiTheme="majorHAnsi" w:eastAsia="Times New Roman" w:hAnsiTheme="majorHAnsi" w:cstheme="majorHAnsi"/>
          <w:bCs/>
          <w:color w:val="494949"/>
        </w:rPr>
        <w:t>*</w:t>
      </w:r>
      <w:r>
        <w:rPr>
          <w:rFonts w:asciiTheme="majorHAnsi" w:eastAsia="Times New Roman" w:hAnsiTheme="majorHAnsi" w:cstheme="majorHAnsi"/>
          <w:bCs/>
          <w:color w:val="494949"/>
        </w:rPr>
        <w:t xml:space="preserve"> Perform detailed analysis on lost opportunities and recommend corrective actions or strategic pivots</w:t>
      </w:r>
    </w:p>
    <w:p w:rsidR="008A4AF0" w:rsidRPr="008A4AF0" w:rsidRDefault="008A4AF0" w:rsidP="008A4AF0">
      <w:pPr>
        <w:spacing w:after="0" w:line="240" w:lineRule="auto"/>
        <w:rPr>
          <w:rFonts w:asciiTheme="majorHAnsi" w:eastAsia="Times New Roman" w:hAnsiTheme="majorHAnsi" w:cstheme="majorHAnsi"/>
          <w:b/>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
          <w:bCs/>
          <w:color w:val="494949"/>
        </w:rPr>
      </w:pPr>
      <w:r w:rsidRPr="008A4AF0">
        <w:rPr>
          <w:rFonts w:asciiTheme="majorHAnsi" w:eastAsia="Times New Roman" w:hAnsiTheme="majorHAnsi" w:cstheme="majorHAnsi"/>
          <w:b/>
          <w:bCs/>
          <w:color w:val="494949"/>
        </w:rPr>
        <w:t>Requirements: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Minimum Bachelor's degree; Business, Marketing, Finance, Economics, Business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5-10 years of applicable experience</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Experience in pricing products across life cycle stages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General understanding of complex bid/RFQ processes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Knowledge of business and financial aspects in making price decisions</w:t>
      </w:r>
    </w:p>
    <w:p w:rsidR="005D120E" w:rsidRDefault="005D120E" w:rsidP="008A4AF0">
      <w:pPr>
        <w:spacing w:after="0" w:line="240" w:lineRule="auto"/>
        <w:rPr>
          <w:rFonts w:asciiTheme="majorHAnsi" w:eastAsia="Times New Roman" w:hAnsiTheme="majorHAnsi" w:cstheme="majorHAnsi"/>
          <w:bCs/>
          <w:color w:val="494949"/>
        </w:rPr>
      </w:pPr>
    </w:p>
    <w:p w:rsidR="005D120E" w:rsidRPr="005D120E" w:rsidRDefault="005D120E" w:rsidP="005D120E">
      <w:pPr>
        <w:spacing w:after="0" w:line="240" w:lineRule="auto"/>
        <w:rPr>
          <w:rFonts w:asciiTheme="majorHAnsi" w:eastAsia="Times New Roman" w:hAnsiTheme="majorHAnsi" w:cstheme="majorHAnsi"/>
          <w:bCs/>
          <w:color w:val="494949"/>
        </w:rPr>
      </w:pPr>
      <w:r w:rsidRPr="005D120E">
        <w:rPr>
          <w:rFonts w:asciiTheme="majorHAnsi" w:eastAsia="Times New Roman" w:hAnsiTheme="majorHAnsi" w:cstheme="majorHAnsi"/>
          <w:bCs/>
          <w:color w:val="494949"/>
        </w:rPr>
        <w:t>*</w:t>
      </w:r>
      <w:r>
        <w:rPr>
          <w:rFonts w:asciiTheme="majorHAnsi" w:eastAsia="Times New Roman" w:hAnsiTheme="majorHAnsi" w:cstheme="majorHAnsi"/>
          <w:bCs/>
          <w:color w:val="494949"/>
        </w:rPr>
        <w:t xml:space="preserve"> Strong manufacturing experience, wire and connectivity experience a plus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Proven analytical skills in working with product, customer, and pricing data</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P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 Self-motivated and creative with ability </w:t>
      </w:r>
      <w:proofErr w:type="gramStart"/>
      <w:r w:rsidRPr="008A4AF0">
        <w:rPr>
          <w:rFonts w:asciiTheme="majorHAnsi" w:eastAsia="Times New Roman" w:hAnsiTheme="majorHAnsi" w:cstheme="majorHAnsi"/>
          <w:bCs/>
          <w:color w:val="494949"/>
        </w:rPr>
        <w:t>to proactively drive</w:t>
      </w:r>
      <w:proofErr w:type="gramEnd"/>
      <w:r w:rsidRPr="008A4AF0">
        <w:rPr>
          <w:rFonts w:asciiTheme="majorHAnsi" w:eastAsia="Times New Roman" w:hAnsiTheme="majorHAnsi" w:cstheme="majorHAnsi"/>
          <w:bCs/>
          <w:color w:val="494949"/>
        </w:rPr>
        <w:t xml:space="preserve"> business improvements</w:t>
      </w:r>
    </w:p>
    <w:p w:rsidR="008A4AF0" w:rsidRPr="008A4AF0" w:rsidRDefault="008A4AF0" w:rsidP="008A4AF0">
      <w:pPr>
        <w:spacing w:after="0" w:line="240" w:lineRule="auto"/>
        <w:rPr>
          <w:rFonts w:asciiTheme="majorHAnsi" w:eastAsia="Times New Roman" w:hAnsiTheme="majorHAnsi" w:cstheme="majorHAnsi"/>
          <w:bCs/>
          <w:color w:val="494949"/>
        </w:rPr>
      </w:pPr>
    </w:p>
    <w:p w:rsidR="008A4AF0" w:rsidRDefault="008A4AF0" w:rsidP="008A4AF0">
      <w:pPr>
        <w:spacing w:after="0" w:line="240" w:lineRule="auto"/>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 Proven ability to collaborate with multiple functions with strong ability to build relationships and credibility quickly across functions and levels within the Business </w:t>
      </w:r>
    </w:p>
    <w:p w:rsidR="005D120E" w:rsidRPr="008A4AF0" w:rsidRDefault="005D120E" w:rsidP="008A4AF0">
      <w:pPr>
        <w:spacing w:after="0" w:line="240" w:lineRule="auto"/>
        <w:rPr>
          <w:rFonts w:asciiTheme="majorHAnsi" w:eastAsia="Times New Roman" w:hAnsiTheme="majorHAnsi" w:cstheme="majorHAnsi"/>
          <w:bCs/>
          <w:color w:val="494949"/>
        </w:rPr>
      </w:pPr>
    </w:p>
    <w:p w:rsidR="008A4AF0" w:rsidRPr="008A4AF0" w:rsidRDefault="008A4AF0" w:rsidP="008A4AF0">
      <w:pPr>
        <w:rPr>
          <w:rFonts w:asciiTheme="majorHAnsi" w:eastAsia="Times New Roman" w:hAnsiTheme="majorHAnsi" w:cstheme="majorHAnsi"/>
          <w:b/>
          <w:bCs/>
          <w:color w:val="494949"/>
        </w:rPr>
      </w:pPr>
      <w:r w:rsidRPr="008A4AF0">
        <w:rPr>
          <w:rFonts w:asciiTheme="majorHAnsi" w:eastAsia="Times New Roman" w:hAnsiTheme="majorHAnsi" w:cstheme="majorHAnsi"/>
          <w:b/>
          <w:bCs/>
          <w:color w:val="494949"/>
        </w:rPr>
        <w:t>COMPETENCIES</w:t>
      </w:r>
    </w:p>
    <w:p w:rsidR="008A4AF0" w:rsidRPr="008A4AF0" w:rsidRDefault="008A4AF0" w:rsidP="008A4AF0">
      <w:pPr>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Managing and Measuring Work</w:t>
      </w:r>
    </w:p>
    <w:p w:rsidR="008A4AF0" w:rsidRPr="008A4AF0" w:rsidRDefault="008A4AF0" w:rsidP="008A4AF0">
      <w:pPr>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Motivating Others</w:t>
      </w:r>
    </w:p>
    <w:p w:rsidR="008A4AF0" w:rsidRPr="008A4AF0" w:rsidRDefault="008A4AF0" w:rsidP="008A4AF0">
      <w:pPr>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Building Effective Teams</w:t>
      </w:r>
    </w:p>
    <w:p w:rsidR="008A4AF0" w:rsidRPr="008A4AF0" w:rsidRDefault="008A4AF0" w:rsidP="008A4AF0">
      <w:pPr>
        <w:rPr>
          <w:rFonts w:asciiTheme="majorHAnsi" w:eastAsia="Times New Roman" w:hAnsiTheme="majorHAnsi" w:cstheme="majorHAnsi"/>
          <w:bCs/>
          <w:color w:val="494949"/>
        </w:rPr>
      </w:pPr>
      <w:r w:rsidRPr="008A4AF0">
        <w:rPr>
          <w:rFonts w:asciiTheme="majorHAnsi" w:eastAsia="Times New Roman" w:hAnsiTheme="majorHAnsi" w:cstheme="majorHAnsi"/>
          <w:bCs/>
          <w:color w:val="494949"/>
        </w:rPr>
        <w:t xml:space="preserve">Values: Integrity, </w:t>
      </w:r>
      <w:proofErr w:type="spellStart"/>
      <w:r w:rsidRPr="008A4AF0">
        <w:rPr>
          <w:rFonts w:asciiTheme="majorHAnsi" w:eastAsia="Times New Roman" w:hAnsiTheme="majorHAnsi" w:cstheme="majorHAnsi"/>
          <w:bCs/>
          <w:color w:val="494949"/>
        </w:rPr>
        <w:t>Accountability</w:t>
      </w:r>
      <w:proofErr w:type="gramStart"/>
      <w:r w:rsidRPr="008A4AF0">
        <w:rPr>
          <w:rFonts w:asciiTheme="majorHAnsi" w:eastAsia="Times New Roman" w:hAnsiTheme="majorHAnsi" w:cstheme="majorHAnsi"/>
          <w:bCs/>
          <w:color w:val="494949"/>
        </w:rPr>
        <w:t>,Teamwork</w:t>
      </w:r>
      <w:proofErr w:type="spellEnd"/>
      <w:proofErr w:type="gramEnd"/>
      <w:r w:rsidRPr="008A4AF0">
        <w:rPr>
          <w:rFonts w:asciiTheme="majorHAnsi" w:eastAsia="Times New Roman" w:hAnsiTheme="majorHAnsi" w:cstheme="majorHAnsi"/>
          <w:bCs/>
          <w:color w:val="494949"/>
        </w:rPr>
        <w:t>, Innovation</w:t>
      </w:r>
    </w:p>
    <w:p w:rsidR="00EA66D4" w:rsidRPr="00D12FC4" w:rsidRDefault="00EA66D4" w:rsidP="00EA66D4">
      <w:pPr>
        <w:rPr>
          <w:rFonts w:asciiTheme="majorHAnsi" w:eastAsia="Times New Roman" w:hAnsiTheme="majorHAnsi" w:cstheme="majorHAnsi"/>
          <w:b/>
          <w:bCs/>
          <w:color w:val="494949"/>
        </w:rPr>
      </w:pPr>
    </w:p>
    <w:p w:rsidR="00F60FA8" w:rsidRPr="00D12FC4" w:rsidRDefault="00987468" w:rsidP="00FA6F22">
      <w:pPr>
        <w:rPr>
          <w:rFonts w:asciiTheme="majorHAnsi" w:hAnsiTheme="majorHAnsi" w:cstheme="majorHAnsi"/>
        </w:rPr>
      </w:pPr>
      <w:r w:rsidRPr="00D12FC4">
        <w:rPr>
          <w:rFonts w:asciiTheme="majorHAnsi" w:hAnsiTheme="majorHAnsi" w:cstheme="majorHAnsi"/>
        </w:rPr>
        <w:t xml:space="preserve">Note:  The above statements </w:t>
      </w:r>
      <w:proofErr w:type="gramStart"/>
      <w:r w:rsidRPr="00D12FC4">
        <w:rPr>
          <w:rFonts w:asciiTheme="majorHAnsi" w:hAnsiTheme="majorHAnsi" w:cstheme="majorHAnsi"/>
        </w:rPr>
        <w:t>are intended</w:t>
      </w:r>
      <w:proofErr w:type="gramEnd"/>
      <w:r w:rsidRPr="00D12FC4">
        <w:rPr>
          <w:rFonts w:asciiTheme="majorHAnsi" w:hAnsiTheme="majorHAnsi" w:cstheme="majorHAnsi"/>
        </w:rPr>
        <w:t xml:space="preserve"> to describe the general nature and level of work being performed and the competencies required by persons assigned to this job.  They are not an exhaustive list of all duties, responsibilities, knowledge, skills, abilities, and working conditions associated with this job.  This job description is not an employment contract and NAI reserves the right to change this description at any time. </w:t>
      </w:r>
    </w:p>
    <w:sectPr w:rsidR="00F60FA8" w:rsidRPr="00D1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4D"/>
    <w:multiLevelType w:val="hybridMultilevel"/>
    <w:tmpl w:val="60DE8154"/>
    <w:lvl w:ilvl="0" w:tplc="EB84E71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733"/>
    <w:multiLevelType w:val="multilevel"/>
    <w:tmpl w:val="DC68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E751F"/>
    <w:multiLevelType w:val="hybridMultilevel"/>
    <w:tmpl w:val="F718E33E"/>
    <w:lvl w:ilvl="0" w:tplc="BB7863C6">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5E2F"/>
    <w:multiLevelType w:val="hybridMultilevel"/>
    <w:tmpl w:val="A96409AE"/>
    <w:lvl w:ilvl="0" w:tplc="339C77C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4FD8"/>
    <w:multiLevelType w:val="hybridMultilevel"/>
    <w:tmpl w:val="8E96B2F4"/>
    <w:lvl w:ilvl="0" w:tplc="0CE02CE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D6B"/>
    <w:multiLevelType w:val="hybridMultilevel"/>
    <w:tmpl w:val="D92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E66F5"/>
    <w:multiLevelType w:val="hybridMultilevel"/>
    <w:tmpl w:val="4E9AD784"/>
    <w:lvl w:ilvl="0" w:tplc="FF48297E">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564"/>
    <w:multiLevelType w:val="multilevel"/>
    <w:tmpl w:val="7E9A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B5833"/>
    <w:multiLevelType w:val="hybridMultilevel"/>
    <w:tmpl w:val="B3847A46"/>
    <w:lvl w:ilvl="0" w:tplc="4E9C18A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17FC7"/>
    <w:multiLevelType w:val="multilevel"/>
    <w:tmpl w:val="A63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B6369"/>
    <w:multiLevelType w:val="hybridMultilevel"/>
    <w:tmpl w:val="F4841B58"/>
    <w:lvl w:ilvl="0" w:tplc="55DC3A9C">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16836"/>
    <w:multiLevelType w:val="multilevel"/>
    <w:tmpl w:val="41E8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21512"/>
    <w:multiLevelType w:val="multilevel"/>
    <w:tmpl w:val="06C4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B5538"/>
    <w:multiLevelType w:val="multilevel"/>
    <w:tmpl w:val="049A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5639B"/>
    <w:multiLevelType w:val="multilevel"/>
    <w:tmpl w:val="05A2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36FC3"/>
    <w:multiLevelType w:val="hybridMultilevel"/>
    <w:tmpl w:val="2168FC4C"/>
    <w:lvl w:ilvl="0" w:tplc="26E2050C">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B49E8"/>
    <w:multiLevelType w:val="multilevel"/>
    <w:tmpl w:val="350E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2"/>
  </w:num>
  <w:num w:numId="4">
    <w:abstractNumId w:val="13"/>
  </w:num>
  <w:num w:numId="5">
    <w:abstractNumId w:val="9"/>
  </w:num>
  <w:num w:numId="6">
    <w:abstractNumId w:val="16"/>
  </w:num>
  <w:num w:numId="7">
    <w:abstractNumId w:val="1"/>
  </w:num>
  <w:num w:numId="8">
    <w:abstractNumId w:val="7"/>
  </w:num>
  <w:num w:numId="9">
    <w:abstractNumId w:val="11"/>
  </w:num>
  <w:num w:numId="10">
    <w:abstractNumId w:val="6"/>
  </w:num>
  <w:num w:numId="11">
    <w:abstractNumId w:val="3"/>
  </w:num>
  <w:num w:numId="12">
    <w:abstractNumId w:val="8"/>
  </w:num>
  <w:num w:numId="13">
    <w:abstractNumId w:val="15"/>
  </w:num>
  <w:num w:numId="14">
    <w:abstractNumId w:val="2"/>
  </w:num>
  <w:num w:numId="15">
    <w:abstractNumId w:val="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68"/>
    <w:rsid w:val="00186033"/>
    <w:rsid w:val="001A0014"/>
    <w:rsid w:val="00257EE2"/>
    <w:rsid w:val="00323115"/>
    <w:rsid w:val="00336CAC"/>
    <w:rsid w:val="004006C4"/>
    <w:rsid w:val="004F783C"/>
    <w:rsid w:val="005D120E"/>
    <w:rsid w:val="007B0D3F"/>
    <w:rsid w:val="00807420"/>
    <w:rsid w:val="008308A5"/>
    <w:rsid w:val="008A4AF0"/>
    <w:rsid w:val="00947032"/>
    <w:rsid w:val="009606E1"/>
    <w:rsid w:val="00987468"/>
    <w:rsid w:val="00A35B5D"/>
    <w:rsid w:val="00A727D3"/>
    <w:rsid w:val="00AE1079"/>
    <w:rsid w:val="00B83AD4"/>
    <w:rsid w:val="00C173D6"/>
    <w:rsid w:val="00C34F6B"/>
    <w:rsid w:val="00D077B4"/>
    <w:rsid w:val="00D12FC4"/>
    <w:rsid w:val="00D61F55"/>
    <w:rsid w:val="00EA66D4"/>
    <w:rsid w:val="00F60FA8"/>
    <w:rsid w:val="00FA6F22"/>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D25"/>
  <w15:chartTrackingRefBased/>
  <w15:docId w15:val="{0B5677C3-AB3F-4D7A-92BE-A1492E2C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20"/>
    <w:pPr>
      <w:ind w:left="720"/>
      <w:contextualSpacing/>
    </w:pPr>
  </w:style>
  <w:style w:type="paragraph" w:styleId="BalloonText">
    <w:name w:val="Balloon Text"/>
    <w:basedOn w:val="Normal"/>
    <w:link w:val="BalloonTextChar"/>
    <w:uiPriority w:val="99"/>
    <w:semiHidden/>
    <w:unhideWhenUsed/>
    <w:rsid w:val="005D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50166">
      <w:bodyDiv w:val="1"/>
      <w:marLeft w:val="0"/>
      <w:marRight w:val="0"/>
      <w:marTop w:val="0"/>
      <w:marBottom w:val="0"/>
      <w:divBdr>
        <w:top w:val="none" w:sz="0" w:space="0" w:color="auto"/>
        <w:left w:val="none" w:sz="0" w:space="0" w:color="auto"/>
        <w:bottom w:val="none" w:sz="0" w:space="0" w:color="auto"/>
        <w:right w:val="none" w:sz="0" w:space="0" w:color="auto"/>
      </w:divBdr>
    </w:div>
    <w:div w:id="1362784527">
      <w:bodyDiv w:val="1"/>
      <w:marLeft w:val="0"/>
      <w:marRight w:val="0"/>
      <w:marTop w:val="0"/>
      <w:marBottom w:val="0"/>
      <w:divBdr>
        <w:top w:val="none" w:sz="0" w:space="0" w:color="auto"/>
        <w:left w:val="none" w:sz="0" w:space="0" w:color="auto"/>
        <w:bottom w:val="none" w:sz="0" w:space="0" w:color="auto"/>
        <w:right w:val="none" w:sz="0" w:space="0" w:color="auto"/>
      </w:divBdr>
    </w:div>
    <w:div w:id="2081517840">
      <w:bodyDiv w:val="1"/>
      <w:marLeft w:val="0"/>
      <w:marRight w:val="0"/>
      <w:marTop w:val="0"/>
      <w:marBottom w:val="0"/>
      <w:divBdr>
        <w:top w:val="none" w:sz="0" w:space="0" w:color="auto"/>
        <w:left w:val="none" w:sz="0" w:space="0" w:color="auto"/>
        <w:bottom w:val="none" w:sz="0" w:space="0" w:color="auto"/>
        <w:right w:val="none" w:sz="0" w:space="0" w:color="auto"/>
      </w:divBdr>
    </w:div>
    <w:div w:id="20924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Viyan Sutton</dc:creator>
  <cp:keywords/>
  <dc:description/>
  <cp:lastModifiedBy>Eric R. Emley</cp:lastModifiedBy>
  <cp:revision>2</cp:revision>
  <cp:lastPrinted>2020-09-24T13:07:00Z</cp:lastPrinted>
  <dcterms:created xsi:type="dcterms:W3CDTF">2020-09-24T12:08:00Z</dcterms:created>
  <dcterms:modified xsi:type="dcterms:W3CDTF">2020-09-24T12:08:00Z</dcterms:modified>
</cp:coreProperties>
</file>